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441" w:rsidRDefault="00E00441" w:rsidP="009B51F8">
      <w:pPr>
        <w:spacing w:after="0" w:line="240" w:lineRule="auto"/>
        <w:textAlignment w:val="baseline"/>
        <w:rPr>
          <w:rFonts w:ascii="Arial" w:eastAsia="MS PGothic" w:hAnsi="Arial" w:cs="Arial"/>
          <w:color w:val="000000" w:themeColor="text1"/>
          <w:kern w:val="24"/>
          <w:sz w:val="24"/>
          <w:szCs w:val="24"/>
        </w:rPr>
      </w:pPr>
      <w:r w:rsidRPr="00E00441">
        <w:rPr>
          <w:rFonts w:ascii="Arial" w:eastAsia="MS PGothic" w:hAnsi="Arial" w:cs="Arial"/>
          <w:color w:val="000000" w:themeColor="text1"/>
          <w:kern w:val="24"/>
          <w:sz w:val="24"/>
          <w:szCs w:val="24"/>
        </w:rPr>
        <w:t>Many physiological changes occur with aging. We will begin by looking at how body systems are affected in the aging process.</w:t>
      </w:r>
    </w:p>
    <w:p w:rsidR="00E00441" w:rsidRPr="00E00441" w:rsidRDefault="00E00441" w:rsidP="009B51F8">
      <w:pPr>
        <w:spacing w:after="0" w:line="240" w:lineRule="auto"/>
        <w:textAlignment w:val="baseline"/>
        <w:rPr>
          <w:rFonts w:ascii="Times New Roman" w:eastAsia="Times New Roman" w:hAnsi="Times New Roman" w:cs="Times New Roman"/>
          <w:sz w:val="24"/>
          <w:szCs w:val="24"/>
        </w:rPr>
      </w:pPr>
    </w:p>
    <w:p w:rsidR="00E00441" w:rsidRDefault="00E00441" w:rsidP="009B51F8">
      <w:pPr>
        <w:spacing w:after="0" w:line="240" w:lineRule="auto"/>
        <w:textAlignment w:val="baseline"/>
        <w:rPr>
          <w:rFonts w:ascii="Arial" w:eastAsia="MS PGothic" w:hAnsi="Arial" w:cs="Arial"/>
          <w:color w:val="000000" w:themeColor="text1"/>
          <w:kern w:val="24"/>
          <w:sz w:val="24"/>
          <w:szCs w:val="24"/>
        </w:rPr>
      </w:pPr>
      <w:r w:rsidRPr="00E00441">
        <w:rPr>
          <w:rFonts w:ascii="Arial" w:eastAsia="MS PGothic" w:hAnsi="Arial" w:cs="Arial"/>
          <w:color w:val="000000" w:themeColor="text1"/>
          <w:kern w:val="24"/>
          <w:sz w:val="24"/>
          <w:szCs w:val="24"/>
        </w:rPr>
        <w:t xml:space="preserve">The next several slides provide an overview of physiological changes that occur in the older individual. We begin with the cardiovascular system. Reduced blood vessel elasticity occurs with arterial stiffening. As a result, there is reduced blood </w:t>
      </w:r>
      <w:r w:rsidR="00AE044F">
        <w:rPr>
          <w:rFonts w:ascii="Arial" w:eastAsia="MS PGothic" w:hAnsi="Arial" w:cs="Arial"/>
          <w:color w:val="000000" w:themeColor="text1"/>
          <w:kern w:val="24"/>
          <w:sz w:val="24"/>
          <w:szCs w:val="24"/>
        </w:rPr>
        <w:t xml:space="preserve">flow </w:t>
      </w:r>
      <w:r w:rsidRPr="00E00441">
        <w:rPr>
          <w:rFonts w:ascii="Arial" w:eastAsia="MS PGothic" w:hAnsi="Arial" w:cs="Arial"/>
          <w:color w:val="000000" w:themeColor="text1"/>
          <w:kern w:val="24"/>
          <w:sz w:val="24"/>
          <w:szCs w:val="24"/>
        </w:rPr>
        <w:t>and stroke volume. Also, the increased arterial stiffening tends to result in increased blood pressure.</w:t>
      </w:r>
    </w:p>
    <w:p w:rsidR="00E00441" w:rsidRPr="00E00441" w:rsidRDefault="00E00441" w:rsidP="009B51F8">
      <w:pPr>
        <w:spacing w:after="0" w:line="240" w:lineRule="auto"/>
        <w:textAlignment w:val="baseline"/>
        <w:rPr>
          <w:rFonts w:ascii="Times New Roman" w:eastAsia="Times New Roman" w:hAnsi="Times New Roman" w:cs="Times New Roman"/>
          <w:sz w:val="24"/>
          <w:szCs w:val="24"/>
        </w:rPr>
      </w:pPr>
    </w:p>
    <w:p w:rsidR="00E00441" w:rsidRPr="00E00441" w:rsidRDefault="00E00441" w:rsidP="009B51F8">
      <w:pPr>
        <w:spacing w:after="0" w:line="240" w:lineRule="auto"/>
        <w:textAlignment w:val="baseline"/>
        <w:rPr>
          <w:rFonts w:ascii="Times New Roman" w:eastAsia="Times New Roman" w:hAnsi="Times New Roman" w:cs="Times New Roman"/>
          <w:sz w:val="24"/>
          <w:szCs w:val="24"/>
        </w:rPr>
      </w:pPr>
      <w:r w:rsidRPr="00E00441">
        <w:rPr>
          <w:rFonts w:ascii="Arial" w:eastAsia="MS PGothic" w:hAnsi="Arial" w:cs="Arial"/>
          <w:color w:val="000000" w:themeColor="text1"/>
          <w:kern w:val="24"/>
          <w:sz w:val="24"/>
          <w:szCs w:val="24"/>
        </w:rPr>
        <w:t>This slide lists the many physiological changes that occur in the endocrine system with age.</w:t>
      </w:r>
    </w:p>
    <w:p w:rsidR="0021617B" w:rsidRPr="005C3261" w:rsidRDefault="0021617B" w:rsidP="009B51F8">
      <w:pPr>
        <w:spacing w:after="0" w:line="240" w:lineRule="auto"/>
        <w:rPr>
          <w:rFonts w:ascii="Arial" w:hAnsi="Arial" w:cs="Arial"/>
          <w:sz w:val="24"/>
          <w:szCs w:val="24"/>
        </w:rPr>
      </w:pPr>
    </w:p>
    <w:p w:rsidR="00E00441" w:rsidRPr="00E00441" w:rsidRDefault="00E00441" w:rsidP="009B51F8">
      <w:pPr>
        <w:spacing w:after="0" w:line="240" w:lineRule="auto"/>
        <w:textAlignment w:val="baseline"/>
        <w:rPr>
          <w:rFonts w:ascii="Times New Roman" w:eastAsia="Times New Roman" w:hAnsi="Times New Roman" w:cs="Times New Roman"/>
          <w:sz w:val="24"/>
          <w:szCs w:val="24"/>
        </w:rPr>
      </w:pPr>
      <w:r w:rsidRPr="00E00441">
        <w:rPr>
          <w:rFonts w:ascii="Arial" w:eastAsia="MS PGothic" w:hAnsi="Arial" w:cs="Arial"/>
          <w:color w:val="000000" w:themeColor="text1"/>
          <w:kern w:val="24"/>
          <w:sz w:val="24"/>
          <w:szCs w:val="24"/>
        </w:rPr>
        <w:t xml:space="preserve">Aging also affects the GI system. </w:t>
      </w:r>
    </w:p>
    <w:p w:rsidR="0021617B" w:rsidRPr="005C3261" w:rsidRDefault="0021617B" w:rsidP="009B51F8">
      <w:pPr>
        <w:spacing w:after="0" w:line="240" w:lineRule="auto"/>
        <w:rPr>
          <w:rFonts w:ascii="Arial" w:hAnsi="Arial" w:cs="Arial"/>
          <w:sz w:val="24"/>
          <w:szCs w:val="24"/>
        </w:rPr>
      </w:pPr>
    </w:p>
    <w:p w:rsidR="00E00441" w:rsidRPr="00E00441" w:rsidRDefault="00E00441" w:rsidP="009B51F8">
      <w:pPr>
        <w:spacing w:after="0" w:line="240" w:lineRule="auto"/>
        <w:textAlignment w:val="baseline"/>
        <w:rPr>
          <w:rFonts w:ascii="Times New Roman" w:eastAsia="Times New Roman" w:hAnsi="Times New Roman" w:cs="Times New Roman"/>
          <w:sz w:val="24"/>
          <w:szCs w:val="24"/>
        </w:rPr>
      </w:pPr>
      <w:r w:rsidRPr="00E00441">
        <w:rPr>
          <w:rFonts w:ascii="Arial" w:eastAsia="MS PGothic" w:hAnsi="Arial" w:cs="Arial"/>
          <w:color w:val="000000" w:themeColor="text1"/>
          <w:kern w:val="24"/>
          <w:sz w:val="24"/>
          <w:szCs w:val="24"/>
        </w:rPr>
        <w:t xml:space="preserve">Age-related changes in the </w:t>
      </w:r>
      <w:proofErr w:type="spellStart"/>
      <w:r w:rsidRPr="00E00441">
        <w:rPr>
          <w:rFonts w:ascii="Arial" w:eastAsia="MS PGothic" w:hAnsi="Arial" w:cs="Arial"/>
          <w:color w:val="000000" w:themeColor="text1"/>
          <w:kern w:val="24"/>
          <w:sz w:val="24"/>
          <w:szCs w:val="24"/>
        </w:rPr>
        <w:t>musculo</w:t>
      </w:r>
      <w:proofErr w:type="spellEnd"/>
      <w:r w:rsidRPr="00E00441">
        <w:rPr>
          <w:rFonts w:ascii="Arial" w:eastAsia="MS PGothic" w:hAnsi="Arial" w:cs="Arial"/>
          <w:color w:val="000000" w:themeColor="text1"/>
          <w:kern w:val="24"/>
          <w:sz w:val="24"/>
          <w:szCs w:val="24"/>
        </w:rPr>
        <w:t>-skeletal system include a reduction in lean body mass, an increase in fat mass, a decrease</w:t>
      </w:r>
      <w:r w:rsidR="00AE044F">
        <w:rPr>
          <w:rFonts w:ascii="Arial" w:eastAsia="MS PGothic" w:hAnsi="Arial" w:cs="Arial"/>
          <w:color w:val="000000" w:themeColor="text1"/>
          <w:kern w:val="24"/>
          <w:sz w:val="24"/>
          <w:szCs w:val="24"/>
        </w:rPr>
        <w:t xml:space="preserve"> in</w:t>
      </w:r>
      <w:r w:rsidRPr="00E00441">
        <w:rPr>
          <w:rFonts w:ascii="Arial" w:eastAsia="MS PGothic" w:hAnsi="Arial" w:cs="Arial"/>
          <w:color w:val="000000" w:themeColor="text1"/>
          <w:kern w:val="24"/>
          <w:sz w:val="24"/>
          <w:szCs w:val="24"/>
        </w:rPr>
        <w:t xml:space="preserve"> metabolic rate, and a reduction of work capacity (strength).</w:t>
      </w:r>
    </w:p>
    <w:p w:rsidR="0021617B" w:rsidRPr="005C3261" w:rsidRDefault="0021617B" w:rsidP="009B51F8">
      <w:pPr>
        <w:spacing w:after="0" w:line="240" w:lineRule="auto"/>
        <w:rPr>
          <w:rFonts w:ascii="Arial" w:hAnsi="Arial" w:cs="Arial"/>
          <w:sz w:val="24"/>
          <w:szCs w:val="24"/>
        </w:rPr>
      </w:pPr>
    </w:p>
    <w:p w:rsidR="005C3261" w:rsidRPr="00E00441" w:rsidRDefault="00E00441" w:rsidP="009B51F8">
      <w:pPr>
        <w:spacing w:after="0" w:line="240" w:lineRule="auto"/>
        <w:textAlignment w:val="baseline"/>
        <w:rPr>
          <w:rFonts w:ascii="Times New Roman" w:eastAsia="Times New Roman" w:hAnsi="Times New Roman" w:cs="Times New Roman"/>
          <w:sz w:val="24"/>
          <w:szCs w:val="24"/>
        </w:rPr>
      </w:pPr>
      <w:r w:rsidRPr="00E00441">
        <w:rPr>
          <w:rFonts w:ascii="Arial" w:eastAsia="MS PGothic" w:hAnsi="Arial" w:cs="Arial"/>
          <w:color w:val="000000" w:themeColor="text1"/>
          <w:kern w:val="24"/>
          <w:sz w:val="24"/>
          <w:szCs w:val="24"/>
        </w:rPr>
        <w:t>This slide highlights changes in the nervous system; note that all senses (smell, taste, touch, etc.) are reduced with age.</w:t>
      </w:r>
    </w:p>
    <w:p w:rsidR="0021617B" w:rsidRPr="005C3261" w:rsidRDefault="0021617B" w:rsidP="009B51F8">
      <w:pPr>
        <w:spacing w:after="0" w:line="240" w:lineRule="auto"/>
        <w:rPr>
          <w:rFonts w:ascii="Arial" w:hAnsi="Arial" w:cs="Arial"/>
          <w:sz w:val="24"/>
          <w:szCs w:val="24"/>
        </w:rPr>
      </w:pPr>
    </w:p>
    <w:p w:rsidR="005C3261" w:rsidRPr="00E00441" w:rsidRDefault="00E00441" w:rsidP="009B51F8">
      <w:pPr>
        <w:spacing w:after="0" w:line="240" w:lineRule="auto"/>
        <w:textAlignment w:val="baseline"/>
        <w:rPr>
          <w:rFonts w:ascii="Times New Roman" w:eastAsia="Times New Roman" w:hAnsi="Times New Roman" w:cs="Times New Roman"/>
          <w:sz w:val="24"/>
          <w:szCs w:val="24"/>
        </w:rPr>
      </w:pPr>
      <w:r w:rsidRPr="00E00441">
        <w:rPr>
          <w:rFonts w:ascii="Arial" w:eastAsia="MS PGothic" w:hAnsi="Arial" w:cs="Arial"/>
          <w:color w:val="000000" w:themeColor="text1"/>
          <w:kern w:val="24"/>
          <w:sz w:val="24"/>
          <w:szCs w:val="24"/>
        </w:rPr>
        <w:t>In the renal system, we see a reduction in the number of nephrons, reduced blood flow through the kidneys, and a decreased GFR.</w:t>
      </w:r>
    </w:p>
    <w:p w:rsidR="00AD40B5" w:rsidRPr="005C3261" w:rsidRDefault="00AD40B5" w:rsidP="009B51F8">
      <w:pPr>
        <w:spacing w:after="0" w:line="240" w:lineRule="auto"/>
        <w:rPr>
          <w:rFonts w:ascii="Arial" w:hAnsi="Arial" w:cs="Arial"/>
          <w:sz w:val="24"/>
          <w:szCs w:val="24"/>
        </w:rPr>
      </w:pPr>
    </w:p>
    <w:p w:rsidR="005C3261" w:rsidRDefault="00E00441" w:rsidP="009B51F8">
      <w:pPr>
        <w:pStyle w:val="NormalWeb"/>
        <w:spacing w:before="0" w:beforeAutospacing="0" w:after="0" w:afterAutospacing="0"/>
        <w:textAlignment w:val="baseline"/>
      </w:pPr>
      <w:r w:rsidRPr="00E00441">
        <w:rPr>
          <w:rFonts w:ascii="Arial" w:eastAsia="MS PGothic" w:hAnsi="Arial" w:cs="Arial"/>
          <w:color w:val="000000" w:themeColor="text1"/>
          <w:kern w:val="24"/>
        </w:rPr>
        <w:t>A reduction in both breathing capacity and endurance are noted in the respiratory system as age increases.</w:t>
      </w:r>
    </w:p>
    <w:p w:rsidR="00D037F4" w:rsidRPr="005C3261" w:rsidRDefault="00D037F4" w:rsidP="009B51F8">
      <w:pPr>
        <w:spacing w:after="0" w:line="240" w:lineRule="auto"/>
        <w:rPr>
          <w:rFonts w:ascii="Arial" w:hAnsi="Arial" w:cs="Arial"/>
          <w:sz w:val="24"/>
          <w:szCs w:val="24"/>
        </w:rPr>
      </w:pPr>
    </w:p>
    <w:p w:rsidR="00E00441" w:rsidRPr="00E00441" w:rsidRDefault="00E00441" w:rsidP="009B51F8">
      <w:pPr>
        <w:spacing w:after="0" w:line="240" w:lineRule="auto"/>
        <w:textAlignment w:val="baseline"/>
        <w:rPr>
          <w:rFonts w:ascii="Times New Roman" w:eastAsia="Times New Roman" w:hAnsi="Times New Roman" w:cs="Times New Roman"/>
          <w:sz w:val="24"/>
          <w:szCs w:val="24"/>
        </w:rPr>
      </w:pPr>
      <w:r w:rsidRPr="00E00441">
        <w:rPr>
          <w:rFonts w:ascii="Arial" w:eastAsia="MS PGothic" w:hAnsi="Arial" w:cs="Arial"/>
          <w:color w:val="000000" w:themeColor="text1"/>
          <w:kern w:val="24"/>
          <w:sz w:val="24"/>
          <w:szCs w:val="24"/>
        </w:rPr>
        <w:t>Let’s look at change in body composition a little closer. Lean body mass (LBM) is the sum of fat-free tissues, bone, and water. Sarcopenia is the term used for loss of LBM associated w</w:t>
      </w:r>
      <w:r w:rsidR="00051954">
        <w:rPr>
          <w:rFonts w:ascii="Arial" w:eastAsia="MS PGothic" w:hAnsi="Arial" w:cs="Arial"/>
          <w:color w:val="000000" w:themeColor="text1"/>
          <w:kern w:val="24"/>
          <w:sz w:val="24"/>
          <w:szCs w:val="24"/>
        </w:rPr>
        <w:t xml:space="preserve">ith aging. </w:t>
      </w:r>
      <w:r w:rsidRPr="00E00441">
        <w:rPr>
          <w:rFonts w:ascii="Arial" w:eastAsia="MS PGothic" w:hAnsi="Arial" w:cs="Arial"/>
          <w:color w:val="000000" w:themeColor="text1"/>
          <w:kern w:val="24"/>
          <w:sz w:val="24"/>
          <w:szCs w:val="24"/>
        </w:rPr>
        <w:t>Body fat increases. Although these shifts in body composition are common, they are no</w:t>
      </w:r>
      <w:r w:rsidR="00051954">
        <w:rPr>
          <w:rFonts w:ascii="Arial" w:eastAsia="MS PGothic" w:hAnsi="Arial" w:cs="Arial"/>
          <w:color w:val="000000" w:themeColor="text1"/>
          <w:kern w:val="24"/>
          <w:sz w:val="24"/>
          <w:szCs w:val="24"/>
        </w:rPr>
        <w:t xml:space="preserve">t inevitable nor irreversible. </w:t>
      </w:r>
      <w:r w:rsidRPr="00E00441">
        <w:rPr>
          <w:rFonts w:ascii="Arial" w:eastAsia="MS PGothic" w:hAnsi="Arial" w:cs="Arial"/>
          <w:color w:val="000000" w:themeColor="text1"/>
          <w:kern w:val="24"/>
          <w:sz w:val="24"/>
          <w:szCs w:val="24"/>
        </w:rPr>
        <w:t>Note that the average loss of LBM is 2-3% per decade beginning around age 30. With the increase in body fat, there is an increase in the fat inside the abdominal cavity (this is considered the visceral region).</w:t>
      </w:r>
    </w:p>
    <w:p w:rsidR="00AD40B5" w:rsidRPr="005C3261" w:rsidRDefault="00AD40B5" w:rsidP="009B51F8">
      <w:pPr>
        <w:spacing w:after="0" w:line="240" w:lineRule="auto"/>
        <w:rPr>
          <w:rFonts w:ascii="Arial" w:hAnsi="Arial" w:cs="Arial"/>
          <w:sz w:val="24"/>
          <w:szCs w:val="24"/>
        </w:rPr>
      </w:pPr>
    </w:p>
    <w:p w:rsidR="00E00441" w:rsidRPr="00E00441" w:rsidRDefault="00E00441" w:rsidP="009B51F8">
      <w:pPr>
        <w:spacing w:after="0" w:line="240" w:lineRule="auto"/>
        <w:textAlignment w:val="baseline"/>
        <w:rPr>
          <w:rFonts w:ascii="Times New Roman" w:eastAsia="Times New Roman" w:hAnsi="Times New Roman" w:cs="Times New Roman"/>
          <w:sz w:val="24"/>
          <w:szCs w:val="24"/>
        </w:rPr>
      </w:pPr>
      <w:r w:rsidRPr="00E00441">
        <w:rPr>
          <w:rFonts w:ascii="Arial" w:eastAsia="MS PGothic" w:hAnsi="Arial" w:cs="Arial"/>
          <w:color w:val="000000" w:themeColor="text1"/>
          <w:kern w:val="24"/>
          <w:sz w:val="24"/>
          <w:szCs w:val="24"/>
        </w:rPr>
        <w:t>This slide addresses the difference in muscle mass of older men (in their 70s) compared to younger men (in their 20s). After about the age of 70, total weight (both muscle and fat) begins to decline.</w:t>
      </w:r>
      <w:r w:rsidR="00051954">
        <w:rPr>
          <w:rFonts w:ascii="Arial" w:eastAsia="MS PGothic" w:hAnsi="Arial" w:cs="Arial"/>
          <w:color w:val="000000" w:themeColor="text1"/>
          <w:kern w:val="24"/>
          <w:sz w:val="24"/>
          <w:szCs w:val="24"/>
        </w:rPr>
        <w:t xml:space="preserve"> </w:t>
      </w:r>
      <w:r w:rsidRPr="00E00441">
        <w:rPr>
          <w:rFonts w:ascii="Arial" w:eastAsia="MS PGothic" w:hAnsi="Arial" w:cs="Arial"/>
          <w:color w:val="000000" w:themeColor="text1"/>
          <w:kern w:val="24"/>
          <w:sz w:val="24"/>
          <w:szCs w:val="24"/>
        </w:rPr>
        <w:t>The “use it or lose it” concept applies to muscle mass and aging. If older adults will involve themselves in strength training exercise, they will respond as well as young people do. Regular physical activity helps maintain functional status. Also, weight-bearing and resistance exercise in older adults helps increase lean muscle mass and bone density.</w:t>
      </w:r>
    </w:p>
    <w:p w:rsidR="00AD40B5" w:rsidRPr="005C3261" w:rsidRDefault="00AD40B5" w:rsidP="009B51F8">
      <w:pPr>
        <w:spacing w:after="0" w:line="240" w:lineRule="auto"/>
        <w:rPr>
          <w:rFonts w:ascii="Arial" w:hAnsi="Arial" w:cs="Arial"/>
          <w:sz w:val="24"/>
          <w:szCs w:val="24"/>
        </w:rPr>
      </w:pPr>
    </w:p>
    <w:p w:rsidR="00E00441" w:rsidRPr="00E00441" w:rsidRDefault="00E00441" w:rsidP="009B51F8">
      <w:pPr>
        <w:spacing w:after="0" w:line="240" w:lineRule="auto"/>
        <w:textAlignment w:val="baseline"/>
        <w:rPr>
          <w:rFonts w:ascii="Times New Roman" w:eastAsia="Times New Roman" w:hAnsi="Times New Roman" w:cs="Times New Roman"/>
          <w:sz w:val="24"/>
          <w:szCs w:val="24"/>
        </w:rPr>
      </w:pPr>
      <w:r w:rsidRPr="00E00441">
        <w:rPr>
          <w:rFonts w:ascii="Arial" w:eastAsia="MS PGothic" w:hAnsi="Arial" w:cs="Arial"/>
          <w:color w:val="000000" w:themeColor="text1"/>
          <w:kern w:val="24"/>
          <w:sz w:val="24"/>
          <w:szCs w:val="24"/>
        </w:rPr>
        <w:t>Weight-bearing and resistance exercise increases muscle mass and bone density; it also contributes t</w:t>
      </w:r>
      <w:r>
        <w:rPr>
          <w:rFonts w:ascii="Arial" w:eastAsia="MS PGothic" w:hAnsi="Arial" w:cs="Arial"/>
          <w:color w:val="000000" w:themeColor="text1"/>
          <w:kern w:val="24"/>
          <w:sz w:val="24"/>
          <w:szCs w:val="24"/>
        </w:rPr>
        <w:t>o</w:t>
      </w:r>
      <w:r w:rsidRPr="00E00441">
        <w:rPr>
          <w:rFonts w:ascii="Arial" w:eastAsia="MS PGothic" w:hAnsi="Arial" w:cs="Arial"/>
          <w:color w:val="000000" w:themeColor="text1"/>
          <w:kern w:val="24"/>
          <w:sz w:val="24"/>
          <w:szCs w:val="24"/>
        </w:rPr>
        <w:t xml:space="preserve"> </w:t>
      </w:r>
      <w:r>
        <w:rPr>
          <w:rFonts w:ascii="Arial" w:eastAsia="MS PGothic" w:hAnsi="Arial" w:cs="Arial"/>
          <w:color w:val="000000" w:themeColor="text1"/>
          <w:kern w:val="24"/>
          <w:sz w:val="24"/>
          <w:szCs w:val="24"/>
        </w:rPr>
        <w:t>the</w:t>
      </w:r>
      <w:r w:rsidRPr="00E00441">
        <w:rPr>
          <w:rFonts w:ascii="Arial" w:eastAsia="MS PGothic" w:hAnsi="Arial" w:cs="Arial"/>
          <w:color w:val="000000" w:themeColor="text1"/>
          <w:kern w:val="24"/>
          <w:sz w:val="24"/>
          <w:szCs w:val="24"/>
        </w:rPr>
        <w:t xml:space="preserve"> maintenance of functional status which is the ability to carry ou</w:t>
      </w:r>
      <w:r>
        <w:rPr>
          <w:rFonts w:ascii="Arial" w:eastAsia="MS PGothic" w:hAnsi="Arial" w:cs="Arial"/>
          <w:color w:val="000000" w:themeColor="text1"/>
          <w:kern w:val="24"/>
          <w:sz w:val="24"/>
          <w:szCs w:val="24"/>
        </w:rPr>
        <w:t>t</w:t>
      </w:r>
      <w:r w:rsidRPr="00E00441">
        <w:rPr>
          <w:rFonts w:ascii="Arial" w:eastAsia="MS PGothic" w:hAnsi="Arial" w:cs="Arial"/>
          <w:color w:val="000000" w:themeColor="text1"/>
          <w:kern w:val="24"/>
          <w:sz w:val="24"/>
          <w:szCs w:val="24"/>
        </w:rPr>
        <w:t xml:space="preserve"> the activities of daily living such as shopping, food preparation</w:t>
      </w:r>
      <w:r w:rsidR="00AE044F">
        <w:rPr>
          <w:rFonts w:ascii="Arial" w:eastAsia="MS PGothic" w:hAnsi="Arial" w:cs="Arial"/>
          <w:color w:val="000000" w:themeColor="text1"/>
          <w:kern w:val="24"/>
          <w:sz w:val="24"/>
          <w:szCs w:val="24"/>
        </w:rPr>
        <w:t>,</w:t>
      </w:r>
      <w:r w:rsidRPr="00E00441">
        <w:rPr>
          <w:rFonts w:ascii="Arial" w:eastAsia="MS PGothic" w:hAnsi="Arial" w:cs="Arial"/>
          <w:color w:val="000000" w:themeColor="text1"/>
          <w:kern w:val="24"/>
          <w:sz w:val="24"/>
          <w:szCs w:val="24"/>
        </w:rPr>
        <w:t xml:space="preserve"> and eating.</w:t>
      </w:r>
    </w:p>
    <w:p w:rsidR="00E00441" w:rsidRDefault="00E00441" w:rsidP="009B51F8">
      <w:pPr>
        <w:spacing w:after="0" w:line="240" w:lineRule="auto"/>
        <w:rPr>
          <w:rFonts w:ascii="Arial" w:hAnsi="Arial" w:cs="Arial"/>
          <w:sz w:val="24"/>
          <w:szCs w:val="24"/>
          <w:u w:val="single"/>
        </w:rPr>
      </w:pPr>
    </w:p>
    <w:p w:rsidR="00E00441" w:rsidRPr="00E00441" w:rsidRDefault="00E00441" w:rsidP="009B51F8">
      <w:pPr>
        <w:spacing w:after="0" w:line="240" w:lineRule="auto"/>
        <w:textAlignment w:val="baseline"/>
        <w:rPr>
          <w:rFonts w:ascii="Times New Roman" w:eastAsia="Times New Roman" w:hAnsi="Times New Roman" w:cs="Times New Roman"/>
          <w:sz w:val="24"/>
          <w:szCs w:val="24"/>
        </w:rPr>
      </w:pPr>
      <w:r w:rsidRPr="00E00441">
        <w:rPr>
          <w:rFonts w:ascii="Arial" w:eastAsia="MS PGothic" w:hAnsi="Arial" w:cs="Arial"/>
          <w:color w:val="000000" w:themeColor="text1"/>
          <w:kern w:val="24"/>
          <w:sz w:val="24"/>
          <w:szCs w:val="24"/>
        </w:rPr>
        <w:lastRenderedPageBreak/>
        <w:t xml:space="preserve">As said earlier, most people gain weight as they age. Weight and BMI peak between the ages of 50 and 59 and then stabilize and begin to slowly drop around 70 years. Many factors contribute to weight gain, but the number one factor seems to be lack of exercise. One longitudinal study found that exercise helped both men and women maintain lean body </w:t>
      </w:r>
      <w:r w:rsidR="009B51F8">
        <w:rPr>
          <w:rFonts w:ascii="Arial" w:eastAsia="MS PGothic" w:hAnsi="Arial" w:cs="Arial"/>
          <w:color w:val="000000" w:themeColor="text1"/>
          <w:kern w:val="24"/>
          <w:sz w:val="24"/>
          <w:szCs w:val="24"/>
        </w:rPr>
        <w:t xml:space="preserve">mass </w:t>
      </w:r>
      <w:r w:rsidRPr="00E00441">
        <w:rPr>
          <w:rFonts w:ascii="Arial" w:eastAsia="MS PGothic" w:hAnsi="Arial" w:cs="Arial"/>
          <w:color w:val="000000" w:themeColor="text1"/>
          <w:kern w:val="24"/>
          <w:sz w:val="24"/>
          <w:szCs w:val="24"/>
        </w:rPr>
        <w:t>but the women still gained fat due to lack of estrogen.</w:t>
      </w:r>
    </w:p>
    <w:p w:rsidR="00E00441" w:rsidRDefault="00E00441" w:rsidP="009B51F8">
      <w:pPr>
        <w:spacing w:after="0" w:line="240" w:lineRule="auto"/>
        <w:rPr>
          <w:rFonts w:ascii="Arial" w:hAnsi="Arial" w:cs="Arial"/>
          <w:sz w:val="24"/>
          <w:szCs w:val="24"/>
          <w:u w:val="single"/>
        </w:rPr>
      </w:pPr>
    </w:p>
    <w:p w:rsidR="00E00441" w:rsidRPr="00E00441" w:rsidRDefault="00E00441" w:rsidP="009B51F8">
      <w:pPr>
        <w:kinsoku w:val="0"/>
        <w:overflowPunct w:val="0"/>
        <w:spacing w:after="0" w:line="240" w:lineRule="auto"/>
        <w:textAlignment w:val="baseline"/>
        <w:rPr>
          <w:rFonts w:ascii="Times New Roman" w:eastAsia="Times New Roman" w:hAnsi="Times New Roman" w:cs="Times New Roman"/>
          <w:sz w:val="24"/>
          <w:szCs w:val="24"/>
        </w:rPr>
      </w:pPr>
      <w:r w:rsidRPr="00E00441">
        <w:rPr>
          <w:rFonts w:ascii="Arial" w:eastAsia="MS PGothic" w:hAnsi="Arial" w:cs="Arial"/>
          <w:color w:val="000000" w:themeColor="text1"/>
          <w:kern w:val="24"/>
          <w:sz w:val="24"/>
          <w:szCs w:val="24"/>
        </w:rPr>
        <w:t xml:space="preserve">Taste </w:t>
      </w:r>
      <w:r w:rsidR="00AE044F">
        <w:rPr>
          <w:rFonts w:ascii="Arial" w:eastAsia="MS PGothic" w:hAnsi="Arial" w:cs="Arial"/>
          <w:color w:val="000000" w:themeColor="text1"/>
          <w:kern w:val="24"/>
          <w:sz w:val="24"/>
          <w:szCs w:val="24"/>
        </w:rPr>
        <w:t>and</w:t>
      </w:r>
      <w:r w:rsidRPr="00E00441">
        <w:rPr>
          <w:rFonts w:ascii="Arial" w:eastAsia="MS PGothic" w:hAnsi="Arial" w:cs="Arial"/>
          <w:color w:val="000000" w:themeColor="text1"/>
          <w:kern w:val="24"/>
          <w:sz w:val="24"/>
          <w:szCs w:val="24"/>
        </w:rPr>
        <w:t xml:space="preserve"> smell senses decline with age. The decline in ability to identify smells varies by gender. In men, the decline begins </w:t>
      </w:r>
      <w:r w:rsidR="00051954">
        <w:rPr>
          <w:rFonts w:ascii="Arial" w:eastAsia="MS PGothic" w:hAnsi="Arial" w:cs="Arial"/>
          <w:color w:val="000000" w:themeColor="text1"/>
          <w:kern w:val="24"/>
          <w:sz w:val="24"/>
          <w:szCs w:val="24"/>
        </w:rPr>
        <w:t xml:space="preserve">at about age 55 </w:t>
      </w:r>
      <w:r w:rsidRPr="00E00441">
        <w:rPr>
          <w:rFonts w:ascii="Arial" w:eastAsia="MS PGothic" w:hAnsi="Arial" w:cs="Arial"/>
          <w:color w:val="000000" w:themeColor="text1"/>
          <w:kern w:val="24"/>
          <w:sz w:val="24"/>
          <w:szCs w:val="24"/>
        </w:rPr>
        <w:t xml:space="preserve">while it </w:t>
      </w:r>
      <w:r w:rsidR="00051954">
        <w:rPr>
          <w:rFonts w:ascii="Arial" w:eastAsia="MS PGothic" w:hAnsi="Arial" w:cs="Arial"/>
          <w:color w:val="000000" w:themeColor="text1"/>
          <w:kern w:val="24"/>
          <w:sz w:val="24"/>
          <w:szCs w:val="24"/>
        </w:rPr>
        <w:t>starts</w:t>
      </w:r>
      <w:r w:rsidRPr="00E00441">
        <w:rPr>
          <w:rFonts w:ascii="Arial" w:eastAsia="MS PGothic" w:hAnsi="Arial" w:cs="Arial"/>
          <w:color w:val="000000" w:themeColor="text1"/>
          <w:kern w:val="24"/>
          <w:sz w:val="24"/>
          <w:szCs w:val="24"/>
        </w:rPr>
        <w:t xml:space="preserve"> after age 60 in women. This blunted sense of smell can result in less enjoyment of food. Also, with less acute taste and smell, older adults are less able to detect spoiled or burnt foods.</w:t>
      </w:r>
    </w:p>
    <w:p w:rsidR="00AD40B5" w:rsidRPr="005C3261" w:rsidRDefault="00AD40B5" w:rsidP="009B51F8">
      <w:pPr>
        <w:spacing w:after="0" w:line="240" w:lineRule="auto"/>
        <w:rPr>
          <w:rFonts w:ascii="Arial" w:hAnsi="Arial" w:cs="Arial"/>
          <w:sz w:val="24"/>
          <w:szCs w:val="24"/>
        </w:rPr>
      </w:pPr>
    </w:p>
    <w:p w:rsidR="00E00441" w:rsidRPr="00E00441" w:rsidRDefault="00E00441" w:rsidP="009B51F8">
      <w:pPr>
        <w:spacing w:after="0" w:line="240" w:lineRule="auto"/>
        <w:textAlignment w:val="baseline"/>
        <w:rPr>
          <w:rFonts w:ascii="Times New Roman" w:eastAsia="Times New Roman" w:hAnsi="Times New Roman" w:cs="Times New Roman"/>
          <w:sz w:val="24"/>
          <w:szCs w:val="24"/>
        </w:rPr>
      </w:pPr>
      <w:r w:rsidRPr="00E00441">
        <w:rPr>
          <w:rFonts w:ascii="Arial" w:eastAsia="MS PGothic" w:hAnsi="Arial" w:cs="Arial"/>
          <w:color w:val="000000" w:themeColor="text1"/>
          <w:kern w:val="24"/>
          <w:sz w:val="24"/>
          <w:szCs w:val="24"/>
        </w:rPr>
        <w:t>Although a decline in these senses is a natural part of aging, other factors contribute. Disease, medications</w:t>
      </w:r>
      <w:r w:rsidR="00051954">
        <w:rPr>
          <w:rFonts w:ascii="Arial" w:eastAsia="MS PGothic" w:hAnsi="Arial" w:cs="Arial"/>
          <w:color w:val="000000" w:themeColor="text1"/>
          <w:kern w:val="24"/>
          <w:sz w:val="24"/>
          <w:szCs w:val="24"/>
        </w:rPr>
        <w:t>,</w:t>
      </w:r>
      <w:r w:rsidRPr="00E00441">
        <w:rPr>
          <w:rFonts w:ascii="Arial" w:eastAsia="MS PGothic" w:hAnsi="Arial" w:cs="Arial"/>
          <w:color w:val="000000" w:themeColor="text1"/>
          <w:kern w:val="24"/>
          <w:sz w:val="24"/>
          <w:szCs w:val="24"/>
        </w:rPr>
        <w:t xml:space="preserve"> and dentures can all </w:t>
      </w:r>
      <w:r w:rsidR="00051954">
        <w:rPr>
          <w:rFonts w:ascii="Arial" w:eastAsia="MS PGothic" w:hAnsi="Arial" w:cs="Arial"/>
          <w:color w:val="000000" w:themeColor="text1"/>
          <w:kern w:val="24"/>
          <w:sz w:val="24"/>
          <w:szCs w:val="24"/>
        </w:rPr>
        <w:t>contribute</w:t>
      </w:r>
      <w:r>
        <w:rPr>
          <w:rFonts w:ascii="Arial" w:eastAsia="MS PGothic" w:hAnsi="Arial" w:cs="Arial"/>
          <w:color w:val="000000" w:themeColor="text1"/>
          <w:kern w:val="24"/>
          <w:sz w:val="24"/>
          <w:szCs w:val="24"/>
        </w:rPr>
        <w:t xml:space="preserve"> to decrease</w:t>
      </w:r>
      <w:r w:rsidR="00051954">
        <w:rPr>
          <w:rFonts w:ascii="Arial" w:eastAsia="MS PGothic" w:hAnsi="Arial" w:cs="Arial"/>
          <w:color w:val="000000" w:themeColor="text1"/>
          <w:kern w:val="24"/>
          <w:sz w:val="24"/>
          <w:szCs w:val="24"/>
        </w:rPr>
        <w:t>d</w:t>
      </w:r>
      <w:r>
        <w:rPr>
          <w:rFonts w:ascii="Arial" w:eastAsia="MS PGothic" w:hAnsi="Arial" w:cs="Arial"/>
          <w:color w:val="000000" w:themeColor="text1"/>
          <w:kern w:val="24"/>
          <w:sz w:val="24"/>
          <w:szCs w:val="24"/>
        </w:rPr>
        <w:t xml:space="preserve"> taste and smell</w:t>
      </w:r>
      <w:r w:rsidR="00051954">
        <w:rPr>
          <w:rFonts w:ascii="Arial" w:eastAsia="MS PGothic" w:hAnsi="Arial" w:cs="Arial"/>
          <w:color w:val="000000" w:themeColor="text1"/>
          <w:kern w:val="24"/>
          <w:sz w:val="24"/>
          <w:szCs w:val="24"/>
        </w:rPr>
        <w:t>.</w:t>
      </w:r>
    </w:p>
    <w:p w:rsidR="00AD40B5" w:rsidRPr="005C3261" w:rsidRDefault="00AD40B5" w:rsidP="009B51F8">
      <w:pPr>
        <w:spacing w:after="0" w:line="240" w:lineRule="auto"/>
        <w:rPr>
          <w:rFonts w:ascii="Arial" w:hAnsi="Arial" w:cs="Arial"/>
          <w:sz w:val="24"/>
          <w:szCs w:val="24"/>
        </w:rPr>
      </w:pPr>
    </w:p>
    <w:p w:rsidR="00E00441" w:rsidRPr="00E00441" w:rsidRDefault="00E00441" w:rsidP="009B51F8">
      <w:pPr>
        <w:kinsoku w:val="0"/>
        <w:overflowPunct w:val="0"/>
        <w:spacing w:after="0" w:line="240" w:lineRule="auto"/>
        <w:textAlignment w:val="baseline"/>
        <w:rPr>
          <w:rFonts w:ascii="Times New Roman" w:eastAsia="Times New Roman" w:hAnsi="Times New Roman" w:cs="Times New Roman"/>
          <w:sz w:val="24"/>
          <w:szCs w:val="24"/>
        </w:rPr>
      </w:pPr>
      <w:r w:rsidRPr="00E00441">
        <w:rPr>
          <w:rFonts w:ascii="Arial" w:eastAsia="MS PGothic" w:hAnsi="Arial" w:cs="Arial"/>
          <w:color w:val="000000" w:themeColor="text1"/>
          <w:kern w:val="24"/>
          <w:sz w:val="24"/>
          <w:szCs w:val="24"/>
        </w:rPr>
        <w:t>Undesirable dietary habits are a modifiable risk factor in the development of dental caries and tooth loss. We do know that tooth loss is associated with morbidity and mortality. Both tooth loss and tooth aches can cause the elderly individual to eat less and thus affect nutritional and overall health status. Disturbances in oral health are intensified by disease such as diabetes, osteopenia</w:t>
      </w:r>
      <w:r w:rsidR="00AE044F">
        <w:rPr>
          <w:rFonts w:ascii="Arial" w:eastAsia="MS PGothic" w:hAnsi="Arial" w:cs="Arial"/>
          <w:color w:val="000000" w:themeColor="text1"/>
          <w:kern w:val="24"/>
          <w:sz w:val="24"/>
          <w:szCs w:val="24"/>
        </w:rPr>
        <w:t>,</w:t>
      </w:r>
      <w:r w:rsidRPr="00E00441">
        <w:rPr>
          <w:rFonts w:ascii="Arial" w:eastAsia="MS PGothic" w:hAnsi="Arial" w:cs="Arial"/>
          <w:color w:val="000000" w:themeColor="text1"/>
          <w:kern w:val="24"/>
          <w:sz w:val="24"/>
          <w:szCs w:val="24"/>
        </w:rPr>
        <w:t xml:space="preserve"> and osteoporosis. Stress, inflammation</w:t>
      </w:r>
      <w:r w:rsidR="00AE044F">
        <w:rPr>
          <w:rFonts w:ascii="Arial" w:eastAsia="MS PGothic" w:hAnsi="Arial" w:cs="Arial"/>
          <w:color w:val="000000" w:themeColor="text1"/>
          <w:kern w:val="24"/>
          <w:sz w:val="24"/>
          <w:szCs w:val="24"/>
        </w:rPr>
        <w:t>,</w:t>
      </w:r>
      <w:r w:rsidRPr="00E00441">
        <w:rPr>
          <w:rFonts w:ascii="Arial" w:eastAsia="MS PGothic" w:hAnsi="Arial" w:cs="Arial"/>
          <w:color w:val="000000" w:themeColor="text1"/>
          <w:kern w:val="24"/>
          <w:sz w:val="24"/>
          <w:szCs w:val="24"/>
        </w:rPr>
        <w:t xml:space="preserve"> and malnutrition also contribute to poor dental health.</w:t>
      </w:r>
    </w:p>
    <w:p w:rsidR="00051954" w:rsidRDefault="00051954" w:rsidP="009B51F8">
      <w:pPr>
        <w:spacing w:after="0" w:line="240" w:lineRule="auto"/>
        <w:textAlignment w:val="baseline"/>
        <w:rPr>
          <w:rFonts w:ascii="Arial" w:eastAsia="MS PGothic" w:hAnsi="Arial" w:cs="Arial"/>
          <w:color w:val="000000" w:themeColor="text1"/>
          <w:kern w:val="24"/>
          <w:sz w:val="24"/>
          <w:szCs w:val="24"/>
        </w:rPr>
      </w:pPr>
    </w:p>
    <w:p w:rsidR="00E00441" w:rsidRPr="00E00441" w:rsidRDefault="00E00441" w:rsidP="009B51F8">
      <w:pPr>
        <w:spacing w:after="0" w:line="240" w:lineRule="auto"/>
        <w:textAlignment w:val="baseline"/>
        <w:rPr>
          <w:rFonts w:ascii="Times New Roman" w:eastAsia="Times New Roman" w:hAnsi="Times New Roman" w:cs="Times New Roman"/>
          <w:sz w:val="24"/>
          <w:szCs w:val="24"/>
        </w:rPr>
      </w:pPr>
      <w:r w:rsidRPr="00E00441">
        <w:rPr>
          <w:rFonts w:ascii="Arial" w:eastAsia="MS PGothic" w:hAnsi="Arial" w:cs="Arial"/>
          <w:color w:val="000000" w:themeColor="text1"/>
          <w:kern w:val="24"/>
          <w:sz w:val="24"/>
          <w:szCs w:val="24"/>
        </w:rPr>
        <w:t xml:space="preserve">Tooth enamel helps protect our teeth, but bacteria slowly erode the enamel. When we eat, oral bacteria feast on the tiny particles of food that remain on our teeth. The bacteria then produce acid that begins to erode the layer of tooth enamel. Sticky foods like caramels or raisins stay on the teeth longer. Frequent consumption of sugary foods and beverages provides a constant source for the oral bacteria. Also, the acid in sodas adds to the problem. Saliva normally lubricates the mouth and helps keep teeth clean. With age, and the use of </w:t>
      </w:r>
      <w:r w:rsidR="00051954">
        <w:rPr>
          <w:rFonts w:ascii="Arial" w:eastAsia="MS PGothic" w:hAnsi="Arial" w:cs="Arial"/>
          <w:color w:val="000000" w:themeColor="text1"/>
          <w:kern w:val="24"/>
          <w:sz w:val="24"/>
          <w:szCs w:val="24"/>
        </w:rPr>
        <w:t>many</w:t>
      </w:r>
      <w:r w:rsidRPr="00E00441">
        <w:rPr>
          <w:rFonts w:ascii="Arial" w:eastAsia="MS PGothic" w:hAnsi="Arial" w:cs="Arial"/>
          <w:color w:val="000000" w:themeColor="text1"/>
          <w:kern w:val="24"/>
          <w:sz w:val="24"/>
          <w:szCs w:val="24"/>
        </w:rPr>
        <w:t xml:space="preserve"> medications, saliva production decreases and the saliva that is produced can be abnormally thick; again, this exacerbates the problem of tooth loss.</w:t>
      </w:r>
    </w:p>
    <w:p w:rsidR="00E00441" w:rsidRPr="00E00441" w:rsidRDefault="00AD40B5" w:rsidP="009B51F8">
      <w:pPr>
        <w:pStyle w:val="NormalWeb"/>
        <w:spacing w:before="0" w:beforeAutospacing="0" w:after="0" w:afterAutospacing="0"/>
        <w:textAlignment w:val="baseline"/>
      </w:pPr>
      <w:r w:rsidRPr="005C3261">
        <w:rPr>
          <w:rFonts w:ascii="Arial" w:hAnsi="Arial" w:cs="Arial"/>
        </w:rPr>
        <w:br/>
      </w:r>
      <w:r w:rsidR="00E00441" w:rsidRPr="00E00441">
        <w:rPr>
          <w:rFonts w:ascii="Arial" w:eastAsia="MS PGothic" w:hAnsi="Arial" w:cs="Arial"/>
          <w:color w:val="000000" w:themeColor="text1"/>
          <w:kern w:val="24"/>
        </w:rPr>
        <w:t>The problems of poor oral health and malnutrition lead to a “vicious cycle”. As we just saw, poor food choices can lead to breakdown of tooth enamel which can cause dental problems and gum disease making the mouth sensitive and chewing difficult. Once mouth pain and chewing problems exist, the older adult is less likely to consume fresh fruits and vegetables</w:t>
      </w:r>
      <w:r w:rsidR="009B51F8">
        <w:rPr>
          <w:rFonts w:ascii="Arial" w:eastAsia="MS PGothic" w:hAnsi="Arial" w:cs="Arial"/>
          <w:color w:val="000000" w:themeColor="text1"/>
          <w:kern w:val="24"/>
        </w:rPr>
        <w:t>, w</w:t>
      </w:r>
      <w:r w:rsidR="00E00441" w:rsidRPr="00E00441">
        <w:rPr>
          <w:rFonts w:ascii="Arial" w:eastAsia="MS PGothic" w:hAnsi="Arial" w:cs="Arial"/>
          <w:color w:val="000000" w:themeColor="text1"/>
          <w:kern w:val="24"/>
        </w:rPr>
        <w:t>hole grains and meats because these items may be too difficult to chew….this leads to malnutrition which again is detrimental to good oral health. Also, the older adult who is edentulous may become embarrassed to eat with other</w:t>
      </w:r>
      <w:r w:rsidR="009B51F8">
        <w:rPr>
          <w:rFonts w:ascii="Arial" w:eastAsia="MS PGothic" w:hAnsi="Arial" w:cs="Arial"/>
          <w:color w:val="000000" w:themeColor="text1"/>
          <w:kern w:val="24"/>
        </w:rPr>
        <w:t>s</w:t>
      </w:r>
      <w:r w:rsidR="00E00441" w:rsidRPr="00E00441">
        <w:rPr>
          <w:rFonts w:ascii="Arial" w:eastAsia="MS PGothic" w:hAnsi="Arial" w:cs="Arial"/>
          <w:color w:val="000000" w:themeColor="text1"/>
          <w:kern w:val="24"/>
        </w:rPr>
        <w:t xml:space="preserve"> and become socially isolated or depressed; again, this can lead to poor nutritional status.</w:t>
      </w:r>
    </w:p>
    <w:p w:rsidR="00AD40B5" w:rsidRDefault="00AD40B5" w:rsidP="009B51F8">
      <w:pPr>
        <w:pStyle w:val="NormalWeb"/>
        <w:spacing w:before="0" w:beforeAutospacing="0" w:after="0" w:afterAutospacing="0"/>
        <w:textAlignment w:val="baseline"/>
        <w:rPr>
          <w:rFonts w:ascii="Arial" w:hAnsi="Arial" w:cs="Arial"/>
        </w:rPr>
      </w:pPr>
    </w:p>
    <w:p w:rsidR="00E00441" w:rsidRPr="00E00441" w:rsidRDefault="00E00441" w:rsidP="009B51F8">
      <w:pPr>
        <w:kinsoku w:val="0"/>
        <w:overflowPunct w:val="0"/>
        <w:spacing w:after="0" w:line="240" w:lineRule="auto"/>
        <w:textAlignment w:val="baseline"/>
        <w:rPr>
          <w:rFonts w:ascii="Times New Roman" w:eastAsia="Times New Roman" w:hAnsi="Times New Roman" w:cs="Times New Roman"/>
          <w:sz w:val="24"/>
          <w:szCs w:val="24"/>
        </w:rPr>
      </w:pPr>
      <w:r w:rsidRPr="00E00441">
        <w:rPr>
          <w:rFonts w:ascii="Arial" w:eastAsia="MS PGothic" w:hAnsi="Arial" w:cs="Arial"/>
          <w:color w:val="000000" w:themeColor="text1"/>
          <w:kern w:val="24"/>
          <w:sz w:val="24"/>
          <w:szCs w:val="24"/>
        </w:rPr>
        <w:t>This slide addresses challenges regarding good oral health in the elderly. Many older adults are on limited incomes and</w:t>
      </w:r>
      <w:r w:rsidR="00051954">
        <w:rPr>
          <w:rFonts w:ascii="Arial" w:eastAsia="MS PGothic" w:hAnsi="Arial" w:cs="Arial"/>
          <w:color w:val="000000" w:themeColor="text1"/>
          <w:kern w:val="24"/>
          <w:sz w:val="24"/>
          <w:szCs w:val="24"/>
        </w:rPr>
        <w:t>,</w:t>
      </w:r>
      <w:r w:rsidRPr="00E00441">
        <w:rPr>
          <w:rFonts w:ascii="Arial" w:eastAsia="MS PGothic" w:hAnsi="Arial" w:cs="Arial"/>
          <w:color w:val="000000" w:themeColor="text1"/>
          <w:kern w:val="24"/>
          <w:sz w:val="24"/>
          <w:szCs w:val="24"/>
        </w:rPr>
        <w:t xml:space="preserve"> thus</w:t>
      </w:r>
      <w:r w:rsidR="00051954">
        <w:rPr>
          <w:rFonts w:ascii="Arial" w:eastAsia="MS PGothic" w:hAnsi="Arial" w:cs="Arial"/>
          <w:color w:val="000000" w:themeColor="text1"/>
          <w:kern w:val="24"/>
          <w:sz w:val="24"/>
          <w:szCs w:val="24"/>
        </w:rPr>
        <w:t>,</w:t>
      </w:r>
      <w:r w:rsidRPr="00E00441">
        <w:rPr>
          <w:rFonts w:ascii="Arial" w:eastAsia="MS PGothic" w:hAnsi="Arial" w:cs="Arial"/>
          <w:color w:val="000000" w:themeColor="text1"/>
          <w:kern w:val="24"/>
          <w:sz w:val="24"/>
          <w:szCs w:val="24"/>
        </w:rPr>
        <w:t xml:space="preserve"> stop visiting the dentis</w:t>
      </w:r>
      <w:r w:rsidR="009B51F8">
        <w:rPr>
          <w:rFonts w:ascii="Arial" w:eastAsia="MS PGothic" w:hAnsi="Arial" w:cs="Arial"/>
          <w:color w:val="000000" w:themeColor="text1"/>
          <w:kern w:val="24"/>
          <w:sz w:val="24"/>
          <w:szCs w:val="24"/>
        </w:rPr>
        <w:t>t</w:t>
      </w:r>
      <w:r w:rsidRPr="00E00441">
        <w:rPr>
          <w:rFonts w:ascii="Arial" w:eastAsia="MS PGothic" w:hAnsi="Arial" w:cs="Arial"/>
          <w:color w:val="000000" w:themeColor="text1"/>
          <w:kern w:val="24"/>
          <w:sz w:val="24"/>
          <w:szCs w:val="24"/>
        </w:rPr>
        <w:t xml:space="preserve"> due to the inability to pay for dental services. Also, a decline in functional status (the ability to brush teeth</w:t>
      </w:r>
      <w:r w:rsidR="00AE044F">
        <w:rPr>
          <w:rFonts w:ascii="Arial" w:eastAsia="MS PGothic" w:hAnsi="Arial" w:cs="Arial"/>
          <w:color w:val="000000" w:themeColor="text1"/>
          <w:kern w:val="24"/>
          <w:sz w:val="24"/>
          <w:szCs w:val="24"/>
        </w:rPr>
        <w:t xml:space="preserve"> and floss</w:t>
      </w:r>
      <w:bookmarkStart w:id="0" w:name="_GoBack"/>
      <w:bookmarkEnd w:id="0"/>
      <w:r w:rsidRPr="00E00441">
        <w:rPr>
          <w:rFonts w:ascii="Arial" w:eastAsia="MS PGothic" w:hAnsi="Arial" w:cs="Arial"/>
          <w:color w:val="000000" w:themeColor="text1"/>
          <w:kern w:val="24"/>
          <w:sz w:val="24"/>
          <w:szCs w:val="24"/>
        </w:rPr>
        <w:t xml:space="preserve">) can result in more tooth loss and lead to the cycle we discussed in the previous slide. </w:t>
      </w:r>
    </w:p>
    <w:p w:rsidR="00E00441" w:rsidRDefault="00E00441" w:rsidP="009B51F8">
      <w:pPr>
        <w:spacing w:after="0" w:line="240" w:lineRule="auto"/>
        <w:rPr>
          <w:rFonts w:ascii="Arial" w:hAnsi="Arial" w:cs="Arial"/>
          <w:sz w:val="24"/>
          <w:szCs w:val="24"/>
          <w:u w:val="single"/>
        </w:rPr>
      </w:pPr>
    </w:p>
    <w:p w:rsidR="00E00441" w:rsidRPr="00E00441" w:rsidRDefault="00E00441" w:rsidP="009B51F8">
      <w:pPr>
        <w:kinsoku w:val="0"/>
        <w:overflowPunct w:val="0"/>
        <w:spacing w:after="0" w:line="240" w:lineRule="auto"/>
        <w:textAlignment w:val="baseline"/>
        <w:rPr>
          <w:rFonts w:ascii="Times New Roman" w:eastAsia="Times New Roman" w:hAnsi="Times New Roman" w:cs="Times New Roman"/>
          <w:sz w:val="24"/>
          <w:szCs w:val="24"/>
        </w:rPr>
      </w:pPr>
      <w:r w:rsidRPr="00E00441">
        <w:rPr>
          <w:rFonts w:ascii="Arial" w:eastAsia="MS PGothic" w:hAnsi="Arial" w:cs="Arial"/>
          <w:color w:val="000000" w:themeColor="text1"/>
          <w:kern w:val="24"/>
          <w:sz w:val="24"/>
          <w:szCs w:val="24"/>
        </w:rPr>
        <w:lastRenderedPageBreak/>
        <w:t>Both hunger and appetite cues are less effective with old age. Studies indicate that healthy younger adults can adjust to cycles of more or less food intake, but healthy older people are often unable to adapt to these changes</w:t>
      </w:r>
      <w:r w:rsidR="00051954">
        <w:rPr>
          <w:rFonts w:ascii="Arial" w:eastAsia="MS PGothic" w:hAnsi="Arial" w:cs="Arial"/>
          <w:color w:val="000000" w:themeColor="text1"/>
          <w:kern w:val="24"/>
          <w:sz w:val="24"/>
          <w:szCs w:val="24"/>
        </w:rPr>
        <w:t>,</w:t>
      </w:r>
      <w:r w:rsidRPr="00E00441">
        <w:rPr>
          <w:rFonts w:ascii="Arial" w:eastAsia="MS PGothic" w:hAnsi="Arial" w:cs="Arial"/>
          <w:color w:val="000000" w:themeColor="text1"/>
          <w:kern w:val="24"/>
          <w:sz w:val="24"/>
          <w:szCs w:val="24"/>
        </w:rPr>
        <w:t xml:space="preserve"> thus</w:t>
      </w:r>
      <w:r w:rsidR="00051954">
        <w:rPr>
          <w:rFonts w:ascii="Arial" w:eastAsia="MS PGothic" w:hAnsi="Arial" w:cs="Arial"/>
          <w:color w:val="000000" w:themeColor="text1"/>
          <w:kern w:val="24"/>
          <w:sz w:val="24"/>
          <w:szCs w:val="24"/>
        </w:rPr>
        <w:t>,</w:t>
      </w:r>
      <w:r w:rsidRPr="00E00441">
        <w:rPr>
          <w:rFonts w:ascii="Arial" w:eastAsia="MS PGothic" w:hAnsi="Arial" w:cs="Arial"/>
          <w:color w:val="000000" w:themeColor="text1"/>
          <w:kern w:val="24"/>
          <w:sz w:val="24"/>
          <w:szCs w:val="24"/>
        </w:rPr>
        <w:t xml:space="preserve"> overweight or </w:t>
      </w:r>
      <w:r w:rsidR="00051954">
        <w:rPr>
          <w:rFonts w:ascii="Arial" w:eastAsia="MS PGothic" w:hAnsi="Arial" w:cs="Arial"/>
          <w:color w:val="000000" w:themeColor="text1"/>
          <w:kern w:val="24"/>
          <w:sz w:val="24"/>
          <w:szCs w:val="24"/>
        </w:rPr>
        <w:t>wasting</w:t>
      </w:r>
      <w:r w:rsidRPr="00E00441">
        <w:rPr>
          <w:rFonts w:ascii="Arial" w:eastAsia="MS PGothic" w:hAnsi="Arial" w:cs="Arial"/>
          <w:color w:val="000000" w:themeColor="text1"/>
          <w:kern w:val="24"/>
          <w:sz w:val="24"/>
          <w:szCs w:val="24"/>
        </w:rPr>
        <w:t xml:space="preserve"> may occur. With age, it appears the appetite-regul</w:t>
      </w:r>
      <w:r w:rsidR="00051954">
        <w:rPr>
          <w:rFonts w:ascii="Arial" w:eastAsia="MS PGothic" w:hAnsi="Arial" w:cs="Arial"/>
          <w:color w:val="000000" w:themeColor="text1"/>
          <w:kern w:val="24"/>
          <w:sz w:val="24"/>
          <w:szCs w:val="24"/>
        </w:rPr>
        <w:t>atory</w:t>
      </w:r>
      <w:r w:rsidRPr="00E00441">
        <w:rPr>
          <w:rFonts w:ascii="Arial" w:eastAsia="MS PGothic" w:hAnsi="Arial" w:cs="Arial"/>
          <w:color w:val="000000" w:themeColor="text1"/>
          <w:kern w:val="24"/>
          <w:sz w:val="24"/>
          <w:szCs w:val="24"/>
        </w:rPr>
        <w:t xml:space="preserve"> mechanisms may be blunted so older people may need to be more conscious of food intake levels.</w:t>
      </w:r>
    </w:p>
    <w:p w:rsidR="005C3261" w:rsidRDefault="005C3261" w:rsidP="009B51F8">
      <w:pPr>
        <w:spacing w:after="0" w:line="240" w:lineRule="auto"/>
        <w:rPr>
          <w:rFonts w:ascii="Arial" w:hAnsi="Arial" w:cs="Arial"/>
          <w:sz w:val="24"/>
          <w:szCs w:val="24"/>
        </w:rPr>
      </w:pPr>
    </w:p>
    <w:p w:rsidR="00E00441" w:rsidRDefault="00E00441" w:rsidP="009B51F8">
      <w:pPr>
        <w:spacing w:after="0" w:line="240" w:lineRule="auto"/>
        <w:textAlignment w:val="baseline"/>
        <w:rPr>
          <w:rFonts w:ascii="Arial" w:eastAsia="MS PGothic" w:hAnsi="Arial" w:cs="Arial"/>
          <w:color w:val="000000" w:themeColor="text1"/>
          <w:kern w:val="24"/>
          <w:sz w:val="24"/>
          <w:szCs w:val="24"/>
        </w:rPr>
      </w:pPr>
      <w:r w:rsidRPr="00E00441">
        <w:rPr>
          <w:rFonts w:ascii="Arial" w:eastAsia="MS PGothic" w:hAnsi="Arial" w:cs="Arial"/>
          <w:color w:val="000000" w:themeColor="text1"/>
          <w:kern w:val="24"/>
          <w:sz w:val="24"/>
          <w:szCs w:val="24"/>
        </w:rPr>
        <w:t>We see something similar with the thirst-regulating mechanism of the elderly adult. Older people don’t seem to notice thirst as clearly as younger adults do. Again, elderly people may need to be more conscious of fluid intake levels.</w:t>
      </w:r>
    </w:p>
    <w:sectPr w:rsidR="00E004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17B"/>
    <w:rsid w:val="00051954"/>
    <w:rsid w:val="0021617B"/>
    <w:rsid w:val="002A6F34"/>
    <w:rsid w:val="003831CF"/>
    <w:rsid w:val="004919AE"/>
    <w:rsid w:val="00562BE8"/>
    <w:rsid w:val="005C3261"/>
    <w:rsid w:val="008F0CA2"/>
    <w:rsid w:val="0096371F"/>
    <w:rsid w:val="009B51F8"/>
    <w:rsid w:val="00AD40B5"/>
    <w:rsid w:val="00AE044F"/>
    <w:rsid w:val="00CC73C0"/>
    <w:rsid w:val="00D037F4"/>
    <w:rsid w:val="00E00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0C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0CA2"/>
    <w:rPr>
      <w:rFonts w:ascii="Tahoma" w:hAnsi="Tahoma" w:cs="Tahoma"/>
      <w:sz w:val="16"/>
      <w:szCs w:val="16"/>
    </w:rPr>
  </w:style>
  <w:style w:type="paragraph" w:styleId="NormalWeb">
    <w:name w:val="Normal (Web)"/>
    <w:basedOn w:val="Normal"/>
    <w:uiPriority w:val="99"/>
    <w:unhideWhenUsed/>
    <w:rsid w:val="005C326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0C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0CA2"/>
    <w:rPr>
      <w:rFonts w:ascii="Tahoma" w:hAnsi="Tahoma" w:cs="Tahoma"/>
      <w:sz w:val="16"/>
      <w:szCs w:val="16"/>
    </w:rPr>
  </w:style>
  <w:style w:type="paragraph" w:styleId="NormalWeb">
    <w:name w:val="Normal (Web)"/>
    <w:basedOn w:val="Normal"/>
    <w:uiPriority w:val="99"/>
    <w:unhideWhenUsed/>
    <w:rsid w:val="005C326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30479">
      <w:bodyDiv w:val="1"/>
      <w:marLeft w:val="0"/>
      <w:marRight w:val="0"/>
      <w:marTop w:val="0"/>
      <w:marBottom w:val="0"/>
      <w:divBdr>
        <w:top w:val="none" w:sz="0" w:space="0" w:color="auto"/>
        <w:left w:val="none" w:sz="0" w:space="0" w:color="auto"/>
        <w:bottom w:val="none" w:sz="0" w:space="0" w:color="auto"/>
        <w:right w:val="none" w:sz="0" w:space="0" w:color="auto"/>
      </w:divBdr>
    </w:div>
    <w:div w:id="72362888">
      <w:bodyDiv w:val="1"/>
      <w:marLeft w:val="0"/>
      <w:marRight w:val="0"/>
      <w:marTop w:val="0"/>
      <w:marBottom w:val="0"/>
      <w:divBdr>
        <w:top w:val="none" w:sz="0" w:space="0" w:color="auto"/>
        <w:left w:val="none" w:sz="0" w:space="0" w:color="auto"/>
        <w:bottom w:val="none" w:sz="0" w:space="0" w:color="auto"/>
        <w:right w:val="none" w:sz="0" w:space="0" w:color="auto"/>
      </w:divBdr>
    </w:div>
    <w:div w:id="77680800">
      <w:bodyDiv w:val="1"/>
      <w:marLeft w:val="0"/>
      <w:marRight w:val="0"/>
      <w:marTop w:val="0"/>
      <w:marBottom w:val="0"/>
      <w:divBdr>
        <w:top w:val="none" w:sz="0" w:space="0" w:color="auto"/>
        <w:left w:val="none" w:sz="0" w:space="0" w:color="auto"/>
        <w:bottom w:val="none" w:sz="0" w:space="0" w:color="auto"/>
        <w:right w:val="none" w:sz="0" w:space="0" w:color="auto"/>
      </w:divBdr>
    </w:div>
    <w:div w:id="137960802">
      <w:bodyDiv w:val="1"/>
      <w:marLeft w:val="0"/>
      <w:marRight w:val="0"/>
      <w:marTop w:val="0"/>
      <w:marBottom w:val="0"/>
      <w:divBdr>
        <w:top w:val="none" w:sz="0" w:space="0" w:color="auto"/>
        <w:left w:val="none" w:sz="0" w:space="0" w:color="auto"/>
        <w:bottom w:val="none" w:sz="0" w:space="0" w:color="auto"/>
        <w:right w:val="none" w:sz="0" w:space="0" w:color="auto"/>
      </w:divBdr>
    </w:div>
    <w:div w:id="201669869">
      <w:bodyDiv w:val="1"/>
      <w:marLeft w:val="0"/>
      <w:marRight w:val="0"/>
      <w:marTop w:val="0"/>
      <w:marBottom w:val="0"/>
      <w:divBdr>
        <w:top w:val="none" w:sz="0" w:space="0" w:color="auto"/>
        <w:left w:val="none" w:sz="0" w:space="0" w:color="auto"/>
        <w:bottom w:val="none" w:sz="0" w:space="0" w:color="auto"/>
        <w:right w:val="none" w:sz="0" w:space="0" w:color="auto"/>
      </w:divBdr>
    </w:div>
    <w:div w:id="208147471">
      <w:bodyDiv w:val="1"/>
      <w:marLeft w:val="0"/>
      <w:marRight w:val="0"/>
      <w:marTop w:val="0"/>
      <w:marBottom w:val="0"/>
      <w:divBdr>
        <w:top w:val="none" w:sz="0" w:space="0" w:color="auto"/>
        <w:left w:val="none" w:sz="0" w:space="0" w:color="auto"/>
        <w:bottom w:val="none" w:sz="0" w:space="0" w:color="auto"/>
        <w:right w:val="none" w:sz="0" w:space="0" w:color="auto"/>
      </w:divBdr>
    </w:div>
    <w:div w:id="257911081">
      <w:bodyDiv w:val="1"/>
      <w:marLeft w:val="0"/>
      <w:marRight w:val="0"/>
      <w:marTop w:val="0"/>
      <w:marBottom w:val="0"/>
      <w:divBdr>
        <w:top w:val="none" w:sz="0" w:space="0" w:color="auto"/>
        <w:left w:val="none" w:sz="0" w:space="0" w:color="auto"/>
        <w:bottom w:val="none" w:sz="0" w:space="0" w:color="auto"/>
        <w:right w:val="none" w:sz="0" w:space="0" w:color="auto"/>
      </w:divBdr>
    </w:div>
    <w:div w:id="268777814">
      <w:bodyDiv w:val="1"/>
      <w:marLeft w:val="0"/>
      <w:marRight w:val="0"/>
      <w:marTop w:val="0"/>
      <w:marBottom w:val="0"/>
      <w:divBdr>
        <w:top w:val="none" w:sz="0" w:space="0" w:color="auto"/>
        <w:left w:val="none" w:sz="0" w:space="0" w:color="auto"/>
        <w:bottom w:val="none" w:sz="0" w:space="0" w:color="auto"/>
        <w:right w:val="none" w:sz="0" w:space="0" w:color="auto"/>
      </w:divBdr>
    </w:div>
    <w:div w:id="314142706">
      <w:bodyDiv w:val="1"/>
      <w:marLeft w:val="0"/>
      <w:marRight w:val="0"/>
      <w:marTop w:val="0"/>
      <w:marBottom w:val="0"/>
      <w:divBdr>
        <w:top w:val="none" w:sz="0" w:space="0" w:color="auto"/>
        <w:left w:val="none" w:sz="0" w:space="0" w:color="auto"/>
        <w:bottom w:val="none" w:sz="0" w:space="0" w:color="auto"/>
        <w:right w:val="none" w:sz="0" w:space="0" w:color="auto"/>
      </w:divBdr>
    </w:div>
    <w:div w:id="424157714">
      <w:bodyDiv w:val="1"/>
      <w:marLeft w:val="0"/>
      <w:marRight w:val="0"/>
      <w:marTop w:val="0"/>
      <w:marBottom w:val="0"/>
      <w:divBdr>
        <w:top w:val="none" w:sz="0" w:space="0" w:color="auto"/>
        <w:left w:val="none" w:sz="0" w:space="0" w:color="auto"/>
        <w:bottom w:val="none" w:sz="0" w:space="0" w:color="auto"/>
        <w:right w:val="none" w:sz="0" w:space="0" w:color="auto"/>
      </w:divBdr>
    </w:div>
    <w:div w:id="475102857">
      <w:bodyDiv w:val="1"/>
      <w:marLeft w:val="0"/>
      <w:marRight w:val="0"/>
      <w:marTop w:val="0"/>
      <w:marBottom w:val="0"/>
      <w:divBdr>
        <w:top w:val="none" w:sz="0" w:space="0" w:color="auto"/>
        <w:left w:val="none" w:sz="0" w:space="0" w:color="auto"/>
        <w:bottom w:val="none" w:sz="0" w:space="0" w:color="auto"/>
        <w:right w:val="none" w:sz="0" w:space="0" w:color="auto"/>
      </w:divBdr>
    </w:div>
    <w:div w:id="598760124">
      <w:bodyDiv w:val="1"/>
      <w:marLeft w:val="0"/>
      <w:marRight w:val="0"/>
      <w:marTop w:val="0"/>
      <w:marBottom w:val="0"/>
      <w:divBdr>
        <w:top w:val="none" w:sz="0" w:space="0" w:color="auto"/>
        <w:left w:val="none" w:sz="0" w:space="0" w:color="auto"/>
        <w:bottom w:val="none" w:sz="0" w:space="0" w:color="auto"/>
        <w:right w:val="none" w:sz="0" w:space="0" w:color="auto"/>
      </w:divBdr>
    </w:div>
    <w:div w:id="628632512">
      <w:bodyDiv w:val="1"/>
      <w:marLeft w:val="0"/>
      <w:marRight w:val="0"/>
      <w:marTop w:val="0"/>
      <w:marBottom w:val="0"/>
      <w:divBdr>
        <w:top w:val="none" w:sz="0" w:space="0" w:color="auto"/>
        <w:left w:val="none" w:sz="0" w:space="0" w:color="auto"/>
        <w:bottom w:val="none" w:sz="0" w:space="0" w:color="auto"/>
        <w:right w:val="none" w:sz="0" w:space="0" w:color="auto"/>
      </w:divBdr>
    </w:div>
    <w:div w:id="868252639">
      <w:bodyDiv w:val="1"/>
      <w:marLeft w:val="0"/>
      <w:marRight w:val="0"/>
      <w:marTop w:val="0"/>
      <w:marBottom w:val="0"/>
      <w:divBdr>
        <w:top w:val="none" w:sz="0" w:space="0" w:color="auto"/>
        <w:left w:val="none" w:sz="0" w:space="0" w:color="auto"/>
        <w:bottom w:val="none" w:sz="0" w:space="0" w:color="auto"/>
        <w:right w:val="none" w:sz="0" w:space="0" w:color="auto"/>
      </w:divBdr>
    </w:div>
    <w:div w:id="933711695">
      <w:bodyDiv w:val="1"/>
      <w:marLeft w:val="0"/>
      <w:marRight w:val="0"/>
      <w:marTop w:val="0"/>
      <w:marBottom w:val="0"/>
      <w:divBdr>
        <w:top w:val="none" w:sz="0" w:space="0" w:color="auto"/>
        <w:left w:val="none" w:sz="0" w:space="0" w:color="auto"/>
        <w:bottom w:val="none" w:sz="0" w:space="0" w:color="auto"/>
        <w:right w:val="none" w:sz="0" w:space="0" w:color="auto"/>
      </w:divBdr>
    </w:div>
    <w:div w:id="957225937">
      <w:bodyDiv w:val="1"/>
      <w:marLeft w:val="0"/>
      <w:marRight w:val="0"/>
      <w:marTop w:val="0"/>
      <w:marBottom w:val="0"/>
      <w:divBdr>
        <w:top w:val="none" w:sz="0" w:space="0" w:color="auto"/>
        <w:left w:val="none" w:sz="0" w:space="0" w:color="auto"/>
        <w:bottom w:val="none" w:sz="0" w:space="0" w:color="auto"/>
        <w:right w:val="none" w:sz="0" w:space="0" w:color="auto"/>
      </w:divBdr>
    </w:div>
    <w:div w:id="970478622">
      <w:bodyDiv w:val="1"/>
      <w:marLeft w:val="0"/>
      <w:marRight w:val="0"/>
      <w:marTop w:val="0"/>
      <w:marBottom w:val="0"/>
      <w:divBdr>
        <w:top w:val="none" w:sz="0" w:space="0" w:color="auto"/>
        <w:left w:val="none" w:sz="0" w:space="0" w:color="auto"/>
        <w:bottom w:val="none" w:sz="0" w:space="0" w:color="auto"/>
        <w:right w:val="none" w:sz="0" w:space="0" w:color="auto"/>
      </w:divBdr>
    </w:div>
    <w:div w:id="979187576">
      <w:bodyDiv w:val="1"/>
      <w:marLeft w:val="0"/>
      <w:marRight w:val="0"/>
      <w:marTop w:val="0"/>
      <w:marBottom w:val="0"/>
      <w:divBdr>
        <w:top w:val="none" w:sz="0" w:space="0" w:color="auto"/>
        <w:left w:val="none" w:sz="0" w:space="0" w:color="auto"/>
        <w:bottom w:val="none" w:sz="0" w:space="0" w:color="auto"/>
        <w:right w:val="none" w:sz="0" w:space="0" w:color="auto"/>
      </w:divBdr>
    </w:div>
    <w:div w:id="1008210376">
      <w:bodyDiv w:val="1"/>
      <w:marLeft w:val="0"/>
      <w:marRight w:val="0"/>
      <w:marTop w:val="0"/>
      <w:marBottom w:val="0"/>
      <w:divBdr>
        <w:top w:val="none" w:sz="0" w:space="0" w:color="auto"/>
        <w:left w:val="none" w:sz="0" w:space="0" w:color="auto"/>
        <w:bottom w:val="none" w:sz="0" w:space="0" w:color="auto"/>
        <w:right w:val="none" w:sz="0" w:space="0" w:color="auto"/>
      </w:divBdr>
    </w:div>
    <w:div w:id="1194881473">
      <w:bodyDiv w:val="1"/>
      <w:marLeft w:val="0"/>
      <w:marRight w:val="0"/>
      <w:marTop w:val="0"/>
      <w:marBottom w:val="0"/>
      <w:divBdr>
        <w:top w:val="none" w:sz="0" w:space="0" w:color="auto"/>
        <w:left w:val="none" w:sz="0" w:space="0" w:color="auto"/>
        <w:bottom w:val="none" w:sz="0" w:space="0" w:color="auto"/>
        <w:right w:val="none" w:sz="0" w:space="0" w:color="auto"/>
      </w:divBdr>
    </w:div>
    <w:div w:id="1250888647">
      <w:bodyDiv w:val="1"/>
      <w:marLeft w:val="0"/>
      <w:marRight w:val="0"/>
      <w:marTop w:val="0"/>
      <w:marBottom w:val="0"/>
      <w:divBdr>
        <w:top w:val="none" w:sz="0" w:space="0" w:color="auto"/>
        <w:left w:val="none" w:sz="0" w:space="0" w:color="auto"/>
        <w:bottom w:val="none" w:sz="0" w:space="0" w:color="auto"/>
        <w:right w:val="none" w:sz="0" w:space="0" w:color="auto"/>
      </w:divBdr>
    </w:div>
    <w:div w:id="1308633815">
      <w:bodyDiv w:val="1"/>
      <w:marLeft w:val="0"/>
      <w:marRight w:val="0"/>
      <w:marTop w:val="0"/>
      <w:marBottom w:val="0"/>
      <w:divBdr>
        <w:top w:val="none" w:sz="0" w:space="0" w:color="auto"/>
        <w:left w:val="none" w:sz="0" w:space="0" w:color="auto"/>
        <w:bottom w:val="none" w:sz="0" w:space="0" w:color="auto"/>
        <w:right w:val="none" w:sz="0" w:space="0" w:color="auto"/>
      </w:divBdr>
    </w:div>
    <w:div w:id="1352223905">
      <w:bodyDiv w:val="1"/>
      <w:marLeft w:val="0"/>
      <w:marRight w:val="0"/>
      <w:marTop w:val="0"/>
      <w:marBottom w:val="0"/>
      <w:divBdr>
        <w:top w:val="none" w:sz="0" w:space="0" w:color="auto"/>
        <w:left w:val="none" w:sz="0" w:space="0" w:color="auto"/>
        <w:bottom w:val="none" w:sz="0" w:space="0" w:color="auto"/>
        <w:right w:val="none" w:sz="0" w:space="0" w:color="auto"/>
      </w:divBdr>
    </w:div>
    <w:div w:id="1422526521">
      <w:bodyDiv w:val="1"/>
      <w:marLeft w:val="0"/>
      <w:marRight w:val="0"/>
      <w:marTop w:val="0"/>
      <w:marBottom w:val="0"/>
      <w:divBdr>
        <w:top w:val="none" w:sz="0" w:space="0" w:color="auto"/>
        <w:left w:val="none" w:sz="0" w:space="0" w:color="auto"/>
        <w:bottom w:val="none" w:sz="0" w:space="0" w:color="auto"/>
        <w:right w:val="none" w:sz="0" w:space="0" w:color="auto"/>
      </w:divBdr>
    </w:div>
    <w:div w:id="1533153908">
      <w:bodyDiv w:val="1"/>
      <w:marLeft w:val="0"/>
      <w:marRight w:val="0"/>
      <w:marTop w:val="0"/>
      <w:marBottom w:val="0"/>
      <w:divBdr>
        <w:top w:val="none" w:sz="0" w:space="0" w:color="auto"/>
        <w:left w:val="none" w:sz="0" w:space="0" w:color="auto"/>
        <w:bottom w:val="none" w:sz="0" w:space="0" w:color="auto"/>
        <w:right w:val="none" w:sz="0" w:space="0" w:color="auto"/>
      </w:divBdr>
    </w:div>
    <w:div w:id="1534616756">
      <w:bodyDiv w:val="1"/>
      <w:marLeft w:val="0"/>
      <w:marRight w:val="0"/>
      <w:marTop w:val="0"/>
      <w:marBottom w:val="0"/>
      <w:divBdr>
        <w:top w:val="none" w:sz="0" w:space="0" w:color="auto"/>
        <w:left w:val="none" w:sz="0" w:space="0" w:color="auto"/>
        <w:bottom w:val="none" w:sz="0" w:space="0" w:color="auto"/>
        <w:right w:val="none" w:sz="0" w:space="0" w:color="auto"/>
      </w:divBdr>
    </w:div>
    <w:div w:id="1549537563">
      <w:bodyDiv w:val="1"/>
      <w:marLeft w:val="0"/>
      <w:marRight w:val="0"/>
      <w:marTop w:val="0"/>
      <w:marBottom w:val="0"/>
      <w:divBdr>
        <w:top w:val="none" w:sz="0" w:space="0" w:color="auto"/>
        <w:left w:val="none" w:sz="0" w:space="0" w:color="auto"/>
        <w:bottom w:val="none" w:sz="0" w:space="0" w:color="auto"/>
        <w:right w:val="none" w:sz="0" w:space="0" w:color="auto"/>
      </w:divBdr>
    </w:div>
    <w:div w:id="1556240348">
      <w:bodyDiv w:val="1"/>
      <w:marLeft w:val="0"/>
      <w:marRight w:val="0"/>
      <w:marTop w:val="0"/>
      <w:marBottom w:val="0"/>
      <w:divBdr>
        <w:top w:val="none" w:sz="0" w:space="0" w:color="auto"/>
        <w:left w:val="none" w:sz="0" w:space="0" w:color="auto"/>
        <w:bottom w:val="none" w:sz="0" w:space="0" w:color="auto"/>
        <w:right w:val="none" w:sz="0" w:space="0" w:color="auto"/>
      </w:divBdr>
    </w:div>
    <w:div w:id="1590430176">
      <w:bodyDiv w:val="1"/>
      <w:marLeft w:val="0"/>
      <w:marRight w:val="0"/>
      <w:marTop w:val="0"/>
      <w:marBottom w:val="0"/>
      <w:divBdr>
        <w:top w:val="none" w:sz="0" w:space="0" w:color="auto"/>
        <w:left w:val="none" w:sz="0" w:space="0" w:color="auto"/>
        <w:bottom w:val="none" w:sz="0" w:space="0" w:color="auto"/>
        <w:right w:val="none" w:sz="0" w:space="0" w:color="auto"/>
      </w:divBdr>
    </w:div>
    <w:div w:id="1630740911">
      <w:bodyDiv w:val="1"/>
      <w:marLeft w:val="0"/>
      <w:marRight w:val="0"/>
      <w:marTop w:val="0"/>
      <w:marBottom w:val="0"/>
      <w:divBdr>
        <w:top w:val="none" w:sz="0" w:space="0" w:color="auto"/>
        <w:left w:val="none" w:sz="0" w:space="0" w:color="auto"/>
        <w:bottom w:val="none" w:sz="0" w:space="0" w:color="auto"/>
        <w:right w:val="none" w:sz="0" w:space="0" w:color="auto"/>
      </w:divBdr>
    </w:div>
    <w:div w:id="1739597129">
      <w:bodyDiv w:val="1"/>
      <w:marLeft w:val="0"/>
      <w:marRight w:val="0"/>
      <w:marTop w:val="0"/>
      <w:marBottom w:val="0"/>
      <w:divBdr>
        <w:top w:val="none" w:sz="0" w:space="0" w:color="auto"/>
        <w:left w:val="none" w:sz="0" w:space="0" w:color="auto"/>
        <w:bottom w:val="none" w:sz="0" w:space="0" w:color="auto"/>
        <w:right w:val="none" w:sz="0" w:space="0" w:color="auto"/>
      </w:divBdr>
    </w:div>
    <w:div w:id="1793598689">
      <w:bodyDiv w:val="1"/>
      <w:marLeft w:val="0"/>
      <w:marRight w:val="0"/>
      <w:marTop w:val="0"/>
      <w:marBottom w:val="0"/>
      <w:divBdr>
        <w:top w:val="none" w:sz="0" w:space="0" w:color="auto"/>
        <w:left w:val="none" w:sz="0" w:space="0" w:color="auto"/>
        <w:bottom w:val="none" w:sz="0" w:space="0" w:color="auto"/>
        <w:right w:val="none" w:sz="0" w:space="0" w:color="auto"/>
      </w:divBdr>
    </w:div>
    <w:div w:id="1800688630">
      <w:bodyDiv w:val="1"/>
      <w:marLeft w:val="0"/>
      <w:marRight w:val="0"/>
      <w:marTop w:val="0"/>
      <w:marBottom w:val="0"/>
      <w:divBdr>
        <w:top w:val="none" w:sz="0" w:space="0" w:color="auto"/>
        <w:left w:val="none" w:sz="0" w:space="0" w:color="auto"/>
        <w:bottom w:val="none" w:sz="0" w:space="0" w:color="auto"/>
        <w:right w:val="none" w:sz="0" w:space="0" w:color="auto"/>
      </w:divBdr>
    </w:div>
    <w:div w:id="1906141690">
      <w:bodyDiv w:val="1"/>
      <w:marLeft w:val="0"/>
      <w:marRight w:val="0"/>
      <w:marTop w:val="0"/>
      <w:marBottom w:val="0"/>
      <w:divBdr>
        <w:top w:val="none" w:sz="0" w:space="0" w:color="auto"/>
        <w:left w:val="none" w:sz="0" w:space="0" w:color="auto"/>
        <w:bottom w:val="none" w:sz="0" w:space="0" w:color="auto"/>
        <w:right w:val="none" w:sz="0" w:space="0" w:color="auto"/>
      </w:divBdr>
    </w:div>
    <w:div w:id="1913615538">
      <w:bodyDiv w:val="1"/>
      <w:marLeft w:val="0"/>
      <w:marRight w:val="0"/>
      <w:marTop w:val="0"/>
      <w:marBottom w:val="0"/>
      <w:divBdr>
        <w:top w:val="none" w:sz="0" w:space="0" w:color="auto"/>
        <w:left w:val="none" w:sz="0" w:space="0" w:color="auto"/>
        <w:bottom w:val="none" w:sz="0" w:space="0" w:color="auto"/>
        <w:right w:val="none" w:sz="0" w:space="0" w:color="auto"/>
      </w:divBdr>
    </w:div>
    <w:div w:id="2002080965">
      <w:bodyDiv w:val="1"/>
      <w:marLeft w:val="0"/>
      <w:marRight w:val="0"/>
      <w:marTop w:val="0"/>
      <w:marBottom w:val="0"/>
      <w:divBdr>
        <w:top w:val="none" w:sz="0" w:space="0" w:color="auto"/>
        <w:left w:val="none" w:sz="0" w:space="0" w:color="auto"/>
        <w:bottom w:val="none" w:sz="0" w:space="0" w:color="auto"/>
        <w:right w:val="none" w:sz="0" w:space="0" w:color="auto"/>
      </w:divBdr>
    </w:div>
    <w:div w:id="2045398225">
      <w:bodyDiv w:val="1"/>
      <w:marLeft w:val="0"/>
      <w:marRight w:val="0"/>
      <w:marTop w:val="0"/>
      <w:marBottom w:val="0"/>
      <w:divBdr>
        <w:top w:val="none" w:sz="0" w:space="0" w:color="auto"/>
        <w:left w:val="none" w:sz="0" w:space="0" w:color="auto"/>
        <w:bottom w:val="none" w:sz="0" w:space="0" w:color="auto"/>
        <w:right w:val="none" w:sz="0" w:space="0" w:color="auto"/>
      </w:divBdr>
    </w:div>
    <w:div w:id="2088914894">
      <w:bodyDiv w:val="1"/>
      <w:marLeft w:val="0"/>
      <w:marRight w:val="0"/>
      <w:marTop w:val="0"/>
      <w:marBottom w:val="0"/>
      <w:divBdr>
        <w:top w:val="none" w:sz="0" w:space="0" w:color="auto"/>
        <w:left w:val="none" w:sz="0" w:space="0" w:color="auto"/>
        <w:bottom w:val="none" w:sz="0" w:space="0" w:color="auto"/>
        <w:right w:val="none" w:sz="0" w:space="0" w:color="auto"/>
      </w:divBdr>
    </w:div>
    <w:div w:id="213852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77441D41-3B55-4638-838D-F61BF74C3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942</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6306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arshows</dc:creator>
  <cp:lastModifiedBy>Connie</cp:lastModifiedBy>
  <cp:revision>4</cp:revision>
  <cp:lastPrinted>2018-04-17T18:45:00Z</cp:lastPrinted>
  <dcterms:created xsi:type="dcterms:W3CDTF">2015-12-03T20:43:00Z</dcterms:created>
  <dcterms:modified xsi:type="dcterms:W3CDTF">2018-04-22T16:53:00Z</dcterms:modified>
</cp:coreProperties>
</file>